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b w:val="1"/>
          <w:sz w:val="36"/>
          <w:szCs w:val="36"/>
        </w:rPr>
      </w:pPr>
      <w:r w:rsidDel="00000000" w:rsidR="00000000" w:rsidRPr="00000000">
        <w:rPr>
          <w:b w:val="1"/>
          <w:sz w:val="36"/>
          <w:szCs w:val="36"/>
          <w:rtl w:val="0"/>
        </w:rPr>
        <w:t xml:space="preserve">Rules and Regulations</w:t>
      </w:r>
    </w:p>
    <w:p w:rsidR="00000000" w:rsidDel="00000000" w:rsidP="00000000" w:rsidRDefault="00000000" w:rsidRPr="00000000" w14:paraId="00000002">
      <w:pPr>
        <w:spacing w:line="276" w:lineRule="auto"/>
        <w:jc w:val="both"/>
        <w:rPr>
          <w:b w:val="1"/>
          <w:sz w:val="36"/>
          <w:szCs w:val="36"/>
        </w:rPr>
      </w:pPr>
      <w:r w:rsidDel="00000000" w:rsidR="00000000" w:rsidRPr="00000000">
        <w:rPr>
          <w:rtl w:val="0"/>
        </w:rPr>
      </w:r>
    </w:p>
    <w:p w:rsidR="00000000" w:rsidDel="00000000" w:rsidP="00000000" w:rsidRDefault="00000000" w:rsidRPr="00000000" w14:paraId="00000003">
      <w:pPr>
        <w:numPr>
          <w:ilvl w:val="0"/>
          <w:numId w:val="1"/>
        </w:numPr>
        <w:spacing w:line="276" w:lineRule="auto"/>
        <w:ind w:left="720" w:hanging="360"/>
        <w:jc w:val="both"/>
        <w:rPr/>
      </w:pPr>
      <w:r w:rsidDel="00000000" w:rsidR="00000000" w:rsidRPr="00000000">
        <w:rPr>
          <w:rtl w:val="0"/>
        </w:rPr>
        <w:t xml:space="preserve">The application form must be submitted in the English language only, regardless of the final language of the film.</w:t>
      </w:r>
    </w:p>
    <w:p w:rsidR="00000000" w:rsidDel="00000000" w:rsidP="00000000" w:rsidRDefault="00000000" w:rsidRPr="00000000" w14:paraId="00000004">
      <w:pPr>
        <w:spacing w:line="276" w:lineRule="auto"/>
        <w:ind w:left="720" w:firstLine="0"/>
        <w:jc w:val="both"/>
        <w:rPr/>
      </w:pPr>
      <w:r w:rsidDel="00000000" w:rsidR="00000000" w:rsidRPr="00000000">
        <w:rPr>
          <w:rtl w:val="0"/>
        </w:rPr>
      </w:r>
    </w:p>
    <w:p w:rsidR="00000000" w:rsidDel="00000000" w:rsidP="00000000" w:rsidRDefault="00000000" w:rsidRPr="00000000" w14:paraId="00000005">
      <w:pPr>
        <w:numPr>
          <w:ilvl w:val="0"/>
          <w:numId w:val="1"/>
        </w:numPr>
        <w:spacing w:line="276" w:lineRule="auto"/>
        <w:ind w:left="720" w:hanging="360"/>
        <w:jc w:val="both"/>
        <w:rPr/>
      </w:pPr>
      <w:r w:rsidDel="00000000" w:rsidR="00000000" w:rsidRPr="00000000">
        <w:rPr>
          <w:rtl w:val="0"/>
        </w:rPr>
        <w:t xml:space="preserve">This application form is only for submitting the film to the Co-Production Market Web-Series. This form should not be confused with registration to Film Bazaar as a delegate.</w:t>
      </w:r>
    </w:p>
    <w:p w:rsidR="00000000" w:rsidDel="00000000" w:rsidP="00000000" w:rsidRDefault="00000000" w:rsidRPr="00000000" w14:paraId="00000006">
      <w:pPr>
        <w:spacing w:line="276" w:lineRule="auto"/>
        <w:ind w:left="720" w:firstLine="0"/>
        <w:jc w:val="both"/>
        <w:rPr/>
      </w:pPr>
      <w:r w:rsidDel="00000000" w:rsidR="00000000" w:rsidRPr="00000000">
        <w:rPr>
          <w:rtl w:val="0"/>
        </w:rPr>
      </w:r>
    </w:p>
    <w:p w:rsidR="00000000" w:rsidDel="00000000" w:rsidP="00000000" w:rsidRDefault="00000000" w:rsidRPr="00000000" w14:paraId="00000007">
      <w:pPr>
        <w:numPr>
          <w:ilvl w:val="0"/>
          <w:numId w:val="1"/>
        </w:numPr>
        <w:spacing w:line="276" w:lineRule="auto"/>
        <w:ind w:left="720" w:hanging="360"/>
        <w:jc w:val="both"/>
        <w:rPr/>
      </w:pPr>
      <w:r w:rsidDel="00000000" w:rsidR="00000000" w:rsidRPr="00000000">
        <w:rPr>
          <w:rtl w:val="0"/>
        </w:rPr>
        <w:t xml:space="preserve">Multiple projects can be submitted by any producer or director. However, only one project of either the Director or the Producer will be selected.</w:t>
      </w:r>
    </w:p>
    <w:p w:rsidR="00000000" w:rsidDel="00000000" w:rsidP="00000000" w:rsidRDefault="00000000" w:rsidRPr="00000000" w14:paraId="00000008">
      <w:pPr>
        <w:spacing w:line="276" w:lineRule="auto"/>
        <w:ind w:left="720" w:firstLine="0"/>
        <w:jc w:val="both"/>
        <w:rPr/>
      </w:pPr>
      <w:r w:rsidDel="00000000" w:rsidR="00000000" w:rsidRPr="00000000">
        <w:rPr>
          <w:rtl w:val="0"/>
        </w:rPr>
      </w:r>
    </w:p>
    <w:p w:rsidR="00000000" w:rsidDel="00000000" w:rsidP="00000000" w:rsidRDefault="00000000" w:rsidRPr="00000000" w14:paraId="00000009">
      <w:pPr>
        <w:numPr>
          <w:ilvl w:val="0"/>
          <w:numId w:val="1"/>
        </w:numPr>
        <w:spacing w:line="276" w:lineRule="auto"/>
        <w:ind w:left="720" w:hanging="360"/>
        <w:jc w:val="both"/>
        <w:rPr/>
      </w:pPr>
      <w:r w:rsidDel="00000000" w:rsidR="00000000" w:rsidRPr="00000000">
        <w:rPr>
          <w:rtl w:val="0"/>
        </w:rPr>
        <w:t xml:space="preserve">Only Web-Series with South Asian themes are eligible. Else, the filmmaker or at least one of the Co-Producers of the series should be from India / South Asia. In case of an anomaly, please write to</w:t>
      </w:r>
      <w:r w:rsidDel="00000000" w:rsidR="00000000" w:rsidRPr="00000000">
        <w:rPr>
          <w:color w:val="0000ff"/>
          <w:rtl w:val="0"/>
        </w:rPr>
        <w:t xml:space="preserve"> cpmwebseries@filmbazaarindia.com</w:t>
      </w:r>
      <w:r w:rsidDel="00000000" w:rsidR="00000000" w:rsidRPr="00000000">
        <w:rPr>
          <w:rtl w:val="0"/>
        </w:rPr>
        <w:t xml:space="preserve"> for clarification.</w:t>
      </w:r>
    </w:p>
    <w:p w:rsidR="00000000" w:rsidDel="00000000" w:rsidP="00000000" w:rsidRDefault="00000000" w:rsidRPr="00000000" w14:paraId="0000000A">
      <w:pPr>
        <w:spacing w:line="276" w:lineRule="auto"/>
        <w:ind w:left="720" w:firstLine="0"/>
        <w:jc w:val="both"/>
        <w:rPr/>
      </w:pPr>
      <w:r w:rsidDel="00000000" w:rsidR="00000000" w:rsidRPr="00000000">
        <w:rPr>
          <w:rtl w:val="0"/>
        </w:rPr>
      </w:r>
    </w:p>
    <w:p w:rsidR="00000000" w:rsidDel="00000000" w:rsidP="00000000" w:rsidRDefault="00000000" w:rsidRPr="00000000" w14:paraId="0000000B">
      <w:pPr>
        <w:numPr>
          <w:ilvl w:val="0"/>
          <w:numId w:val="1"/>
        </w:numPr>
        <w:spacing w:line="276" w:lineRule="auto"/>
        <w:ind w:left="720" w:hanging="360"/>
        <w:jc w:val="both"/>
        <w:rPr/>
      </w:pPr>
      <w:r w:rsidDel="00000000" w:rsidR="00000000" w:rsidRPr="00000000">
        <w:rPr>
          <w:rtl w:val="0"/>
        </w:rPr>
        <w:t xml:space="preserve">The Co-Production Market Web-Series is only eligible to projects having a producer attached and at least the main cast and crew soft locked.</w:t>
      </w:r>
    </w:p>
    <w:p w:rsidR="00000000" w:rsidDel="00000000" w:rsidP="00000000" w:rsidRDefault="00000000" w:rsidRPr="00000000" w14:paraId="0000000C">
      <w:pPr>
        <w:spacing w:line="276" w:lineRule="auto"/>
        <w:ind w:left="720" w:firstLine="0"/>
        <w:jc w:val="both"/>
        <w:rPr/>
      </w:pPr>
      <w:r w:rsidDel="00000000" w:rsidR="00000000" w:rsidRPr="00000000">
        <w:rPr>
          <w:rtl w:val="0"/>
        </w:rPr>
      </w:r>
    </w:p>
    <w:p w:rsidR="00000000" w:rsidDel="00000000" w:rsidP="00000000" w:rsidRDefault="00000000" w:rsidRPr="00000000" w14:paraId="0000000D">
      <w:pPr>
        <w:numPr>
          <w:ilvl w:val="0"/>
          <w:numId w:val="1"/>
        </w:numPr>
        <w:spacing w:line="276" w:lineRule="auto"/>
        <w:ind w:left="720" w:hanging="360"/>
        <w:jc w:val="both"/>
        <w:rPr/>
      </w:pPr>
      <w:r w:rsidDel="00000000" w:rsidR="00000000" w:rsidRPr="00000000">
        <w:rPr>
          <w:rtl w:val="0"/>
        </w:rPr>
        <w:t xml:space="preserve">Only applicants with a Fiction project are eligible to apply for this edition of the Co-Production Market Web-Series.</w:t>
      </w:r>
    </w:p>
    <w:p w:rsidR="00000000" w:rsidDel="00000000" w:rsidP="00000000" w:rsidRDefault="00000000" w:rsidRPr="00000000" w14:paraId="0000000E">
      <w:pPr>
        <w:spacing w:line="276" w:lineRule="auto"/>
        <w:ind w:left="720" w:firstLine="0"/>
        <w:jc w:val="both"/>
        <w:rPr/>
      </w:pPr>
      <w:r w:rsidDel="00000000" w:rsidR="00000000" w:rsidRPr="00000000">
        <w:rPr>
          <w:rtl w:val="0"/>
        </w:rPr>
      </w:r>
    </w:p>
    <w:p w:rsidR="00000000" w:rsidDel="00000000" w:rsidP="00000000" w:rsidRDefault="00000000" w:rsidRPr="00000000" w14:paraId="0000000F">
      <w:pPr>
        <w:numPr>
          <w:ilvl w:val="0"/>
          <w:numId w:val="1"/>
        </w:numPr>
        <w:ind w:left="720" w:hanging="360"/>
        <w:jc w:val="both"/>
      </w:pPr>
      <w:r w:rsidDel="00000000" w:rsidR="00000000" w:rsidRPr="00000000">
        <w:rPr>
          <w:rtl w:val="0"/>
        </w:rPr>
        <w:t xml:space="preserve">The proposed series must have a minimum of 4 episodes with an approximate duration of 25-60 minutes per episode.</w:t>
      </w:r>
    </w:p>
    <w:p w:rsidR="00000000" w:rsidDel="00000000" w:rsidP="00000000" w:rsidRDefault="00000000" w:rsidRPr="00000000" w14:paraId="00000010">
      <w:pPr>
        <w:ind w:left="720" w:firstLine="0"/>
        <w:jc w:val="both"/>
        <w:rPr/>
      </w:pPr>
      <w:r w:rsidDel="00000000" w:rsidR="00000000" w:rsidRPr="00000000">
        <w:rPr>
          <w:rtl w:val="0"/>
        </w:rPr>
      </w:r>
    </w:p>
    <w:p w:rsidR="00000000" w:rsidDel="00000000" w:rsidP="00000000" w:rsidRDefault="00000000" w:rsidRPr="00000000" w14:paraId="00000011">
      <w:pPr>
        <w:numPr>
          <w:ilvl w:val="0"/>
          <w:numId w:val="1"/>
        </w:numPr>
        <w:spacing w:line="276" w:lineRule="auto"/>
        <w:ind w:left="720" w:hanging="360"/>
        <w:jc w:val="both"/>
        <w:rPr/>
      </w:pPr>
      <w:r w:rsidDel="00000000" w:rsidR="00000000" w:rsidRPr="00000000">
        <w:rPr>
          <w:rtl w:val="0"/>
        </w:rPr>
        <w:t xml:space="preserve">It is not mandatory to submit the pitch deck at the time of the submission. However, it is mandatory to submit the pitch deck once the project has been selected, within the deadline specified by the team. </w:t>
      </w:r>
      <w:r w:rsidDel="00000000" w:rsidR="00000000" w:rsidRPr="00000000">
        <w:rPr>
          <w:rtl w:val="0"/>
        </w:rPr>
      </w:r>
    </w:p>
    <w:p w:rsidR="00000000" w:rsidDel="00000000" w:rsidP="00000000" w:rsidRDefault="00000000" w:rsidRPr="00000000" w14:paraId="00000012">
      <w:pPr>
        <w:spacing w:line="276" w:lineRule="auto"/>
        <w:ind w:left="720" w:firstLine="0"/>
        <w:jc w:val="both"/>
        <w:rPr/>
      </w:pPr>
      <w:r w:rsidDel="00000000" w:rsidR="00000000" w:rsidRPr="00000000">
        <w:rPr>
          <w:rtl w:val="0"/>
        </w:rPr>
      </w:r>
    </w:p>
    <w:p w:rsidR="00000000" w:rsidDel="00000000" w:rsidP="00000000" w:rsidRDefault="00000000" w:rsidRPr="00000000" w14:paraId="00000013">
      <w:pPr>
        <w:numPr>
          <w:ilvl w:val="0"/>
          <w:numId w:val="1"/>
        </w:numPr>
        <w:spacing w:line="276" w:lineRule="auto"/>
        <w:ind w:left="720" w:hanging="360"/>
        <w:jc w:val="both"/>
        <w:rPr/>
      </w:pPr>
      <w:r w:rsidDel="00000000" w:rsidR="00000000" w:rsidRPr="00000000">
        <w:rPr>
          <w:rtl w:val="0"/>
        </w:rPr>
        <w:t xml:space="preserve">The project is only eligible if the principal photography has NOT begun.</w:t>
      </w:r>
    </w:p>
    <w:p w:rsidR="00000000" w:rsidDel="00000000" w:rsidP="00000000" w:rsidRDefault="00000000" w:rsidRPr="00000000" w14:paraId="00000014">
      <w:pPr>
        <w:spacing w:line="276" w:lineRule="auto"/>
        <w:ind w:left="720" w:firstLine="0"/>
        <w:jc w:val="both"/>
        <w:rPr/>
      </w:pPr>
      <w:r w:rsidDel="00000000" w:rsidR="00000000" w:rsidRPr="00000000">
        <w:rPr>
          <w:rtl w:val="0"/>
        </w:rPr>
      </w:r>
    </w:p>
    <w:p w:rsidR="00000000" w:rsidDel="00000000" w:rsidP="00000000" w:rsidRDefault="00000000" w:rsidRPr="00000000" w14:paraId="00000015">
      <w:pPr>
        <w:numPr>
          <w:ilvl w:val="0"/>
          <w:numId w:val="1"/>
        </w:numPr>
        <w:spacing w:line="276" w:lineRule="auto"/>
        <w:ind w:left="720" w:hanging="360"/>
        <w:jc w:val="both"/>
        <w:rPr/>
      </w:pPr>
      <w:r w:rsidDel="00000000" w:rsidR="00000000" w:rsidRPr="00000000">
        <w:rPr>
          <w:rtl w:val="0"/>
        </w:rPr>
        <w:t xml:space="preserve">Applications will be processed only after receipt of application fee.</w:t>
      </w:r>
    </w:p>
    <w:p w:rsidR="00000000" w:rsidDel="00000000" w:rsidP="00000000" w:rsidRDefault="00000000" w:rsidRPr="00000000" w14:paraId="00000016">
      <w:pPr>
        <w:spacing w:line="276" w:lineRule="auto"/>
        <w:ind w:left="0" w:firstLine="0"/>
        <w:jc w:val="both"/>
        <w:rPr/>
      </w:pPr>
      <w:r w:rsidDel="00000000" w:rsidR="00000000" w:rsidRPr="00000000">
        <w:rPr>
          <w:rtl w:val="0"/>
        </w:rPr>
      </w:r>
    </w:p>
    <w:p w:rsidR="00000000" w:rsidDel="00000000" w:rsidP="00000000" w:rsidRDefault="00000000" w:rsidRPr="00000000" w14:paraId="00000017">
      <w:pPr>
        <w:widowControl w:val="0"/>
        <w:numPr>
          <w:ilvl w:val="0"/>
          <w:numId w:val="1"/>
        </w:numPr>
        <w:tabs>
          <w:tab w:val="left" w:leader="none" w:pos="820"/>
        </w:tabs>
        <w:spacing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The application fees for the submission mentioned below are non-refundable.</w:t>
      </w:r>
    </w:p>
    <w:p w:rsidR="00000000" w:rsidDel="00000000" w:rsidP="00000000" w:rsidRDefault="00000000" w:rsidRPr="00000000" w14:paraId="00000018">
      <w:pPr>
        <w:widowControl w:val="0"/>
        <w:tabs>
          <w:tab w:val="left" w:leader="none" w:pos="820"/>
        </w:tabs>
        <w:spacing w:line="240" w:lineRule="auto"/>
        <w:ind w:left="8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9">
      <w:pPr>
        <w:widowControl w:val="0"/>
        <w:tabs>
          <w:tab w:val="left" w:leader="none" w:pos="820"/>
        </w:tabs>
        <w:spacing w:line="240" w:lineRule="auto"/>
        <w:ind w:left="820" w:firstLine="0"/>
        <w:jc w:val="both"/>
        <w:rPr/>
      </w:pPr>
      <w:r w:rsidDel="00000000" w:rsidR="00000000" w:rsidRPr="00000000">
        <w:rPr>
          <w:rtl w:val="0"/>
        </w:rPr>
      </w:r>
    </w:p>
    <w:sdt>
      <w:sdtPr>
        <w:lock w:val="contentLocked"/>
        <w:tag w:val="goog_rdk_0"/>
      </w:sdtPr>
      <w:sdtContent>
        <w:tbl>
          <w:tblPr>
            <w:tblStyle w:val="Table1"/>
            <w:tblW w:w="825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05"/>
            <w:gridCol w:w="2445"/>
            <w:tblGridChange w:id="0">
              <w:tblGrid>
                <w:gridCol w:w="5805"/>
                <w:gridCol w:w="24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Deadline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Submission Fees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both"/>
                  <w:rPr>
                    <w:rFonts w:ascii="Arial" w:cs="Arial" w:eastAsia="Arial" w:hAnsi="Arial"/>
                  </w:rPr>
                </w:pPr>
                <w:r w:rsidDel="00000000" w:rsidR="00000000" w:rsidRPr="00000000">
                  <w:rPr>
                    <w:rFonts w:ascii="Arial" w:cs="Arial" w:eastAsia="Arial" w:hAnsi="Arial"/>
                    <w:rtl w:val="0"/>
                  </w:rPr>
                  <w:t xml:space="preserve">Regular Deadline (August 1</w:t>
                </w:r>
                <w:r w:rsidDel="00000000" w:rsidR="00000000" w:rsidRPr="00000000">
                  <w:rPr>
                    <w:rtl w:val="0"/>
                  </w:rPr>
                  <w:t xml:space="preserve">4</w:t>
                </w:r>
                <w:r w:rsidDel="00000000" w:rsidR="00000000" w:rsidRPr="00000000">
                  <w:rPr>
                    <w:rFonts w:ascii="Arial" w:cs="Arial" w:eastAsia="Arial" w:hAnsi="Arial"/>
                    <w:rtl w:val="0"/>
                  </w:rPr>
                  <w:t xml:space="preserve"> - August </w:t>
                </w:r>
                <w:r w:rsidDel="00000000" w:rsidR="00000000" w:rsidRPr="00000000">
                  <w:rPr>
                    <w:rtl w:val="0"/>
                  </w:rPr>
                  <w:t xml:space="preserve">30</w:t>
                </w:r>
                <w:r w:rsidDel="00000000" w:rsidR="00000000" w:rsidRPr="00000000">
                  <w:rPr>
                    <w:rFonts w:ascii="Arial" w:cs="Arial" w:eastAsia="Arial" w:hAnsi="Arial"/>
                    <w:rtl w:val="0"/>
                  </w:rPr>
                  <w:t xml:space="preserve">,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both"/>
                  <w:rPr>
                    <w:rFonts w:ascii="Arial" w:cs="Arial" w:eastAsia="Arial" w:hAnsi="Arial"/>
                  </w:rPr>
                </w:pPr>
                <w:r w:rsidDel="00000000" w:rsidR="00000000" w:rsidRPr="00000000">
                  <w:rPr>
                    <w:rFonts w:ascii="Arial" w:cs="Arial" w:eastAsia="Arial" w:hAnsi="Arial"/>
                    <w:rtl w:val="0"/>
                  </w:rPr>
                  <w:t xml:space="preserve">INR </w:t>
                </w:r>
                <w:r w:rsidDel="00000000" w:rsidR="00000000" w:rsidRPr="00000000">
                  <w:rPr>
                    <w:rtl w:val="0"/>
                  </w:rPr>
                  <w:t xml:space="preserve">8</w:t>
                </w:r>
                <w:r w:rsidDel="00000000" w:rsidR="00000000" w:rsidRPr="00000000">
                  <w:rPr>
                    <w:rFonts w:ascii="Arial" w:cs="Arial" w:eastAsia="Arial" w:hAnsi="Arial"/>
                    <w:rtl w:val="0"/>
                  </w:rPr>
                  <w:t xml:space="preserve">,000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both"/>
                  <w:rPr>
                    <w:rFonts w:ascii="Arial" w:cs="Arial" w:eastAsia="Arial" w:hAnsi="Arial"/>
                  </w:rPr>
                </w:pPr>
                <w:r w:rsidDel="00000000" w:rsidR="00000000" w:rsidRPr="00000000">
                  <w:rPr>
                    <w:rFonts w:ascii="Arial" w:cs="Arial" w:eastAsia="Arial" w:hAnsi="Arial"/>
                    <w:rtl w:val="0"/>
                  </w:rPr>
                  <w:t xml:space="preserve">Extended Deadline (</w:t>
                </w:r>
                <w:r w:rsidDel="00000000" w:rsidR="00000000" w:rsidRPr="00000000">
                  <w:rPr>
                    <w:rtl w:val="0"/>
                  </w:rPr>
                  <w:t xml:space="preserve">September 1</w:t>
                </w:r>
                <w:r w:rsidDel="00000000" w:rsidR="00000000" w:rsidRPr="00000000">
                  <w:rPr>
                    <w:rFonts w:ascii="Arial" w:cs="Arial" w:eastAsia="Arial" w:hAnsi="Arial"/>
                    <w:rtl w:val="0"/>
                  </w:rPr>
                  <w:t xml:space="preserve"> - September </w:t>
                </w:r>
                <w:r w:rsidDel="00000000" w:rsidR="00000000" w:rsidRPr="00000000">
                  <w:rPr>
                    <w:rtl w:val="0"/>
                  </w:rPr>
                  <w:t xml:space="preserve">10</w:t>
                </w:r>
                <w:r w:rsidDel="00000000" w:rsidR="00000000" w:rsidRPr="00000000">
                  <w:rPr>
                    <w:rFonts w:ascii="Arial" w:cs="Arial" w:eastAsia="Arial" w:hAnsi="Arial"/>
                    <w:rtl w:val="0"/>
                  </w:rPr>
                  <w:t xml:space="preserve">,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jc w:val="both"/>
                  <w:rPr>
                    <w:rFonts w:ascii="Arial" w:cs="Arial" w:eastAsia="Arial" w:hAnsi="Arial"/>
                  </w:rPr>
                </w:pPr>
                <w:r w:rsidDel="00000000" w:rsidR="00000000" w:rsidRPr="00000000">
                  <w:rPr>
                    <w:rFonts w:ascii="Arial" w:cs="Arial" w:eastAsia="Arial" w:hAnsi="Arial"/>
                    <w:rtl w:val="0"/>
                  </w:rPr>
                  <w:t xml:space="preserve">INR </w:t>
                </w:r>
                <w:r w:rsidDel="00000000" w:rsidR="00000000" w:rsidRPr="00000000">
                  <w:rPr>
                    <w:strike w:val="1"/>
                    <w:rtl w:val="0"/>
                  </w:rPr>
                  <w:t xml:space="preserve">9</w:t>
                </w:r>
                <w:r w:rsidDel="00000000" w:rsidR="00000000" w:rsidRPr="00000000">
                  <w:rPr>
                    <w:rFonts w:ascii="Arial" w:cs="Arial" w:eastAsia="Arial" w:hAnsi="Arial"/>
                    <w:strike w:val="1"/>
                    <w:rtl w:val="0"/>
                  </w:rPr>
                  <w:t xml:space="preserve">,000</w:t>
                </w:r>
                <w:r w:rsidDel="00000000" w:rsidR="00000000" w:rsidRPr="00000000">
                  <w:rPr>
                    <w:rFonts w:ascii="Arial" w:cs="Arial" w:eastAsia="Arial" w:hAnsi="Arial"/>
                    <w:rtl w:val="0"/>
                  </w:rPr>
                  <w:t xml:space="preserve"> 8,000</w:t>
                </w:r>
              </w:p>
            </w:tc>
          </w:tr>
        </w:tbl>
      </w:sdtContent>
    </w:sdt>
    <w:p w:rsidR="00000000" w:rsidDel="00000000" w:rsidP="00000000" w:rsidRDefault="00000000" w:rsidRPr="00000000" w14:paraId="00000020">
      <w:pPr>
        <w:spacing w:line="276" w:lineRule="auto"/>
        <w:ind w:left="720" w:firstLine="0"/>
        <w:jc w:val="both"/>
        <w:rPr/>
      </w:pPr>
      <w:r w:rsidDel="00000000" w:rsidR="00000000" w:rsidRPr="00000000">
        <w:rPr>
          <w:rtl w:val="0"/>
        </w:rPr>
      </w:r>
    </w:p>
    <w:p w:rsidR="00000000" w:rsidDel="00000000" w:rsidP="00000000" w:rsidRDefault="00000000" w:rsidRPr="00000000" w14:paraId="00000021">
      <w:pPr>
        <w:spacing w:line="276" w:lineRule="auto"/>
        <w:ind w:left="720" w:firstLine="0"/>
        <w:jc w:val="both"/>
        <w:rPr/>
      </w:pPr>
      <w:r w:rsidDel="00000000" w:rsidR="00000000" w:rsidRPr="00000000">
        <w:rPr>
          <w:rtl w:val="0"/>
        </w:rPr>
      </w:r>
    </w:p>
    <w:p w:rsidR="00000000" w:rsidDel="00000000" w:rsidP="00000000" w:rsidRDefault="00000000" w:rsidRPr="00000000" w14:paraId="00000022">
      <w:pPr>
        <w:numPr>
          <w:ilvl w:val="0"/>
          <w:numId w:val="1"/>
        </w:numPr>
        <w:spacing w:line="276" w:lineRule="auto"/>
        <w:ind w:left="720" w:hanging="360"/>
        <w:jc w:val="both"/>
        <w:rPr/>
      </w:pPr>
      <w:r w:rsidDel="00000000" w:rsidR="00000000" w:rsidRPr="00000000">
        <w:rPr>
          <w:rtl w:val="0"/>
        </w:rPr>
        <w:t xml:space="preserve">Only the Director(s) and Producer(s) specified on the application form will be considered as project representatives and are eligible to attend the Co-Production Market Web-Series and be included in the Film Bazaar catalog</w:t>
      </w:r>
    </w:p>
    <w:p w:rsidR="00000000" w:rsidDel="00000000" w:rsidP="00000000" w:rsidRDefault="00000000" w:rsidRPr="00000000" w14:paraId="00000023">
      <w:pPr>
        <w:spacing w:line="276" w:lineRule="auto"/>
        <w:ind w:left="720" w:firstLine="0"/>
        <w:jc w:val="both"/>
        <w:rPr/>
      </w:pPr>
      <w:r w:rsidDel="00000000" w:rsidR="00000000" w:rsidRPr="00000000">
        <w:rPr>
          <w:rtl w:val="0"/>
        </w:rPr>
      </w:r>
    </w:p>
    <w:p w:rsidR="00000000" w:rsidDel="00000000" w:rsidP="00000000" w:rsidRDefault="00000000" w:rsidRPr="00000000" w14:paraId="00000024">
      <w:pPr>
        <w:numPr>
          <w:ilvl w:val="0"/>
          <w:numId w:val="1"/>
        </w:numPr>
        <w:spacing w:line="276" w:lineRule="auto"/>
        <w:ind w:left="720" w:hanging="360"/>
        <w:jc w:val="both"/>
        <w:rPr/>
      </w:pPr>
      <w:r w:rsidDel="00000000" w:rsidR="00000000" w:rsidRPr="00000000">
        <w:rPr>
          <w:rtl w:val="0"/>
        </w:rPr>
        <w:t xml:space="preserve">Once the project is selected, you cannot remove or replace a project representative (director/producer) as that will lead to the disqualification of the project. However, if any project has a new addition in their team post selection, please write to the CPM (Web-Series) Team for clarifications and the way forward.</w:t>
      </w:r>
    </w:p>
    <w:p w:rsidR="00000000" w:rsidDel="00000000" w:rsidP="00000000" w:rsidRDefault="00000000" w:rsidRPr="00000000" w14:paraId="00000025">
      <w:pPr>
        <w:spacing w:line="276" w:lineRule="auto"/>
        <w:ind w:left="720" w:firstLine="0"/>
        <w:jc w:val="both"/>
        <w:rPr/>
      </w:pPr>
      <w:r w:rsidDel="00000000" w:rsidR="00000000" w:rsidRPr="00000000">
        <w:rPr>
          <w:rtl w:val="0"/>
        </w:rPr>
      </w:r>
    </w:p>
    <w:p w:rsidR="00000000" w:rsidDel="00000000" w:rsidP="00000000" w:rsidRDefault="00000000" w:rsidRPr="00000000" w14:paraId="00000026">
      <w:pPr>
        <w:numPr>
          <w:ilvl w:val="0"/>
          <w:numId w:val="1"/>
        </w:numPr>
        <w:spacing w:line="276" w:lineRule="auto"/>
        <w:ind w:left="720" w:hanging="360"/>
        <w:jc w:val="both"/>
        <w:rPr/>
      </w:pPr>
      <w:r w:rsidDel="00000000" w:rsidR="00000000" w:rsidRPr="00000000">
        <w:rPr>
          <w:rtl w:val="0"/>
        </w:rPr>
        <w:t xml:space="preserve">Once the project is selected, it is mandatory to submit a Video Pitch for presentation at Open Pitch at the Film Bazaar. Along with this, it is also mandatory for the selected project to submit the Pitch Deck before the Bazaar dates, as per the deadline provided by the team. (for more information please refer to FAQ).</w:t>
      </w:r>
      <w:r w:rsidDel="00000000" w:rsidR="00000000" w:rsidRPr="00000000">
        <w:rPr>
          <w:rtl w:val="0"/>
        </w:rPr>
        <w:t xml:space="preserve"> In case the video pitch submitted by the participant is not as per the prescribed guidelines, the team holds the editorial liberty to edit the video pitch keeping in mind the time constraints.</w:t>
      </w:r>
      <w:r w:rsidDel="00000000" w:rsidR="00000000" w:rsidRPr="00000000">
        <w:rPr>
          <w:rtl w:val="0"/>
        </w:rPr>
      </w:r>
    </w:p>
    <w:p w:rsidR="00000000" w:rsidDel="00000000" w:rsidP="00000000" w:rsidRDefault="00000000" w:rsidRPr="00000000" w14:paraId="00000027">
      <w:pPr>
        <w:spacing w:line="276" w:lineRule="auto"/>
        <w:ind w:left="720" w:firstLine="0"/>
        <w:jc w:val="both"/>
        <w:rPr/>
      </w:pPr>
      <w:r w:rsidDel="00000000" w:rsidR="00000000" w:rsidRPr="00000000">
        <w:rPr>
          <w:rtl w:val="0"/>
        </w:rPr>
      </w:r>
    </w:p>
    <w:p w:rsidR="00000000" w:rsidDel="00000000" w:rsidP="00000000" w:rsidRDefault="00000000" w:rsidRPr="00000000" w14:paraId="00000028">
      <w:pPr>
        <w:numPr>
          <w:ilvl w:val="0"/>
          <w:numId w:val="1"/>
        </w:numPr>
        <w:spacing w:line="276" w:lineRule="auto"/>
        <w:ind w:left="720" w:hanging="360"/>
        <w:jc w:val="both"/>
        <w:rPr/>
      </w:pPr>
      <w:r w:rsidDel="00000000" w:rsidR="00000000" w:rsidRPr="00000000">
        <w:rPr>
          <w:rtl w:val="0"/>
        </w:rPr>
        <w:t xml:space="preserve">All communication will be directed only to the primary contact person as reflected on the application form. Once the application procedure is complete, NFDC Film Bazaar may ask for additional project information, if needed. Kindly ensure that the primary contact person is available to respond to emails promptly.</w:t>
      </w:r>
    </w:p>
    <w:p w:rsidR="00000000" w:rsidDel="00000000" w:rsidP="00000000" w:rsidRDefault="00000000" w:rsidRPr="00000000" w14:paraId="00000029">
      <w:pPr>
        <w:spacing w:line="276" w:lineRule="auto"/>
        <w:ind w:left="720" w:firstLine="0"/>
        <w:jc w:val="both"/>
        <w:rPr/>
      </w:pPr>
      <w:r w:rsidDel="00000000" w:rsidR="00000000" w:rsidRPr="00000000">
        <w:rPr>
          <w:rtl w:val="0"/>
        </w:rPr>
      </w:r>
    </w:p>
    <w:p w:rsidR="00000000" w:rsidDel="00000000" w:rsidP="00000000" w:rsidRDefault="00000000" w:rsidRPr="00000000" w14:paraId="0000002A">
      <w:pPr>
        <w:numPr>
          <w:ilvl w:val="0"/>
          <w:numId w:val="1"/>
        </w:numPr>
        <w:spacing w:line="276" w:lineRule="auto"/>
        <w:ind w:left="720" w:hanging="360"/>
        <w:jc w:val="both"/>
        <w:rPr/>
      </w:pPr>
      <w:r w:rsidDel="00000000" w:rsidR="00000000" w:rsidRPr="00000000">
        <w:rPr>
          <w:rtl w:val="0"/>
        </w:rPr>
        <w:t xml:space="preserve">Once the project is selected, either the Producer or the Director of the project must be present for all five days (November 20 – 24, 2024) of the market.</w:t>
      </w:r>
    </w:p>
    <w:p w:rsidR="00000000" w:rsidDel="00000000" w:rsidP="00000000" w:rsidRDefault="00000000" w:rsidRPr="00000000" w14:paraId="0000002B">
      <w:pPr>
        <w:spacing w:line="276" w:lineRule="auto"/>
        <w:ind w:left="720" w:firstLine="0"/>
        <w:jc w:val="both"/>
        <w:rPr/>
      </w:pPr>
      <w:r w:rsidDel="00000000" w:rsidR="00000000" w:rsidRPr="00000000">
        <w:rPr>
          <w:rtl w:val="0"/>
        </w:rPr>
      </w:r>
    </w:p>
    <w:p w:rsidR="00000000" w:rsidDel="00000000" w:rsidP="00000000" w:rsidRDefault="00000000" w:rsidRPr="00000000" w14:paraId="0000002C">
      <w:pPr>
        <w:numPr>
          <w:ilvl w:val="0"/>
          <w:numId w:val="1"/>
        </w:numPr>
        <w:spacing w:line="276" w:lineRule="auto"/>
        <w:ind w:left="720" w:hanging="360"/>
        <w:jc w:val="both"/>
        <w:rPr/>
      </w:pPr>
      <w:r w:rsidDel="00000000" w:rsidR="00000000" w:rsidRPr="00000000">
        <w:rPr>
          <w:rtl w:val="0"/>
        </w:rPr>
        <w:t xml:space="preserve">In case any workshop is organized by the Film Bazaar Team prior to the Bazaar to familiarize the project representatives with the Co-Production Market Web-Series operations, it is mandatory for all the selected participants to attend.</w:t>
      </w:r>
    </w:p>
    <w:p w:rsidR="00000000" w:rsidDel="00000000" w:rsidP="00000000" w:rsidRDefault="00000000" w:rsidRPr="00000000" w14:paraId="0000002D">
      <w:pPr>
        <w:spacing w:line="276" w:lineRule="auto"/>
        <w:ind w:left="720" w:firstLine="0"/>
        <w:jc w:val="both"/>
        <w:rPr/>
      </w:pPr>
      <w:r w:rsidDel="00000000" w:rsidR="00000000" w:rsidRPr="00000000">
        <w:rPr>
          <w:rtl w:val="0"/>
        </w:rPr>
      </w:r>
    </w:p>
    <w:p w:rsidR="00000000" w:rsidDel="00000000" w:rsidP="00000000" w:rsidRDefault="00000000" w:rsidRPr="00000000" w14:paraId="0000002E">
      <w:pPr>
        <w:numPr>
          <w:ilvl w:val="0"/>
          <w:numId w:val="1"/>
        </w:numPr>
        <w:spacing w:line="276" w:lineRule="auto"/>
        <w:ind w:left="720" w:hanging="360"/>
        <w:jc w:val="both"/>
        <w:rPr/>
      </w:pPr>
      <w:r w:rsidDel="00000000" w:rsidR="00000000" w:rsidRPr="00000000">
        <w:rPr>
          <w:rtl w:val="0"/>
        </w:rPr>
        <w:t xml:space="preserve">NFDC Film Bazaar will take care of the accommodation and accreditation of only one participant per project to the Co-Production Market Web-Series.</w:t>
      </w:r>
      <w:r w:rsidDel="00000000" w:rsidR="00000000" w:rsidRPr="00000000">
        <w:rPr>
          <w:color w:val="4a86e8"/>
          <w:rtl w:val="0"/>
        </w:rPr>
        <w:t xml:space="preserve"> </w:t>
      </w:r>
      <w:r w:rsidDel="00000000" w:rsidR="00000000" w:rsidRPr="00000000">
        <w:rPr>
          <w:rtl w:val="0"/>
        </w:rPr>
        <w:t xml:space="preserve">The other participant may also attend the meetings provided they do their own delegate registration. </w:t>
      </w:r>
    </w:p>
    <w:p w:rsidR="00000000" w:rsidDel="00000000" w:rsidP="00000000" w:rsidRDefault="00000000" w:rsidRPr="00000000" w14:paraId="0000002F">
      <w:pPr>
        <w:widowControl w:val="0"/>
        <w:numPr>
          <w:ilvl w:val="0"/>
          <w:numId w:val="1"/>
        </w:numPr>
        <w:tabs>
          <w:tab w:val="left" w:leader="none" w:pos="820"/>
        </w:tabs>
        <w:spacing w:line="240" w:lineRule="auto"/>
        <w:ind w:left="720" w:right="228" w:hanging="360"/>
        <w:jc w:val="both"/>
        <w:rPr>
          <w:rFonts w:ascii="Arial" w:cs="Arial" w:eastAsia="Arial" w:hAnsi="Arial"/>
        </w:rPr>
      </w:pPr>
      <w:r w:rsidDel="00000000" w:rsidR="00000000" w:rsidRPr="00000000">
        <w:rPr>
          <w:rFonts w:ascii="Arial" w:cs="Arial" w:eastAsia="Arial" w:hAnsi="Arial"/>
          <w:rtl w:val="0"/>
        </w:rPr>
        <w:t xml:space="preserve">Accommodation and accreditation of only one participant per project to the Co-Production Market </w:t>
      </w:r>
      <w:r w:rsidDel="00000000" w:rsidR="00000000" w:rsidRPr="00000000">
        <w:rPr>
          <w:rtl w:val="0"/>
        </w:rPr>
        <w:t xml:space="preserve">Web-Series </w:t>
      </w:r>
      <w:r w:rsidDel="00000000" w:rsidR="00000000" w:rsidRPr="00000000">
        <w:rPr>
          <w:rFonts w:ascii="Arial" w:cs="Arial" w:eastAsia="Arial" w:hAnsi="Arial"/>
          <w:rtl w:val="0"/>
        </w:rPr>
        <w:t xml:space="preserve">will be taken care of by NFDC Film Bazaar.</w:t>
      </w:r>
    </w:p>
    <w:p w:rsidR="00000000" w:rsidDel="00000000" w:rsidP="00000000" w:rsidRDefault="00000000" w:rsidRPr="00000000" w14:paraId="00000030">
      <w:pPr>
        <w:widowControl w:val="0"/>
        <w:spacing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1">
      <w:pPr>
        <w:widowControl w:val="0"/>
        <w:numPr>
          <w:ilvl w:val="0"/>
          <w:numId w:val="1"/>
        </w:numPr>
        <w:tabs>
          <w:tab w:val="left" w:leader="none" w:pos="820"/>
        </w:tabs>
        <w:spacing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Travel/Airfare of participants will be at their own expense.</w:t>
      </w:r>
    </w:p>
    <w:p w:rsidR="00000000" w:rsidDel="00000000" w:rsidP="00000000" w:rsidRDefault="00000000" w:rsidRPr="00000000" w14:paraId="00000032">
      <w:pPr>
        <w:widowControl w:val="0"/>
        <w:spacing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3">
      <w:pPr>
        <w:widowControl w:val="0"/>
        <w:numPr>
          <w:ilvl w:val="0"/>
          <w:numId w:val="1"/>
        </w:numPr>
        <w:tabs>
          <w:tab w:val="left" w:leader="none" w:pos="820"/>
        </w:tabs>
        <w:spacing w:line="240" w:lineRule="auto"/>
        <w:ind w:left="720" w:right="218" w:hanging="360"/>
        <w:jc w:val="both"/>
        <w:rPr>
          <w:rFonts w:ascii="Arial" w:cs="Arial" w:eastAsia="Arial" w:hAnsi="Arial"/>
        </w:rPr>
      </w:pPr>
      <w:r w:rsidDel="00000000" w:rsidR="00000000" w:rsidRPr="00000000">
        <w:rPr>
          <w:rFonts w:ascii="Arial" w:cs="Arial" w:eastAsia="Arial" w:hAnsi="Arial"/>
          <w:rtl w:val="0"/>
        </w:rPr>
        <w:t xml:space="preserve">In case of international applicants, the participant is required to procure the necessary conference/ business visa on his/her own. NFDC Film Bazaar will provide all the necessary documents for the same. (This process can be time consuming. Please anticipate and allow enough time for Visa Processing.)</w:t>
      </w:r>
    </w:p>
    <w:p w:rsidR="00000000" w:rsidDel="00000000" w:rsidP="00000000" w:rsidRDefault="00000000" w:rsidRPr="00000000" w14:paraId="00000034">
      <w:pPr>
        <w:widowControl w:val="0"/>
        <w:spacing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5">
      <w:pPr>
        <w:widowControl w:val="0"/>
        <w:numPr>
          <w:ilvl w:val="0"/>
          <w:numId w:val="1"/>
        </w:numPr>
        <w:tabs>
          <w:tab w:val="left" w:leader="none" w:pos="820"/>
        </w:tabs>
        <w:spacing w:line="240" w:lineRule="auto"/>
        <w:ind w:left="720" w:right="232" w:hanging="360"/>
        <w:jc w:val="both"/>
        <w:rPr>
          <w:rFonts w:ascii="Arial" w:cs="Arial" w:eastAsia="Arial" w:hAnsi="Arial"/>
        </w:rPr>
      </w:pPr>
      <w:r w:rsidDel="00000000" w:rsidR="00000000" w:rsidRPr="00000000">
        <w:rPr>
          <w:rFonts w:ascii="Arial" w:cs="Arial" w:eastAsia="Arial" w:hAnsi="Arial"/>
          <w:rtl w:val="0"/>
        </w:rPr>
        <w:t xml:space="preserve">The maximum number of representatives per project who can attend one-on-one meetings is limited to 2.</w:t>
      </w:r>
    </w:p>
    <w:p w:rsidR="00000000" w:rsidDel="00000000" w:rsidP="00000000" w:rsidRDefault="00000000" w:rsidRPr="00000000" w14:paraId="00000036">
      <w:pPr>
        <w:widowControl w:val="0"/>
        <w:spacing w:before="1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7">
      <w:pPr>
        <w:widowControl w:val="0"/>
        <w:numPr>
          <w:ilvl w:val="0"/>
          <w:numId w:val="1"/>
        </w:numPr>
        <w:tabs>
          <w:tab w:val="left" w:leader="none" w:pos="820"/>
        </w:tabs>
        <w:spacing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Once submitted the information on the application form cannot be edited.</w:t>
      </w:r>
      <w:r w:rsidDel="00000000" w:rsidR="00000000" w:rsidRPr="00000000">
        <w:rPr>
          <w:rtl w:val="0"/>
        </w:rPr>
      </w:r>
    </w:p>
    <w:p w:rsidR="00000000" w:rsidDel="00000000" w:rsidP="00000000" w:rsidRDefault="00000000" w:rsidRPr="00000000" w14:paraId="00000038">
      <w:pPr>
        <w:widowControl w:val="0"/>
        <w:spacing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9">
      <w:pPr>
        <w:widowControl w:val="0"/>
        <w:numPr>
          <w:ilvl w:val="0"/>
          <w:numId w:val="1"/>
        </w:numPr>
        <w:tabs>
          <w:tab w:val="left" w:leader="none" w:pos="820"/>
        </w:tabs>
        <w:spacing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Rights of admission reserved.</w:t>
      </w:r>
    </w:p>
    <w:p w:rsidR="00000000" w:rsidDel="00000000" w:rsidP="00000000" w:rsidRDefault="00000000" w:rsidRPr="00000000" w14:paraId="0000003A">
      <w:pPr>
        <w:widowControl w:val="0"/>
        <w:spacing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B">
      <w:pPr>
        <w:widowControl w:val="0"/>
        <w:numPr>
          <w:ilvl w:val="0"/>
          <w:numId w:val="1"/>
        </w:numPr>
        <w:tabs>
          <w:tab w:val="left" w:leader="none" w:pos="820"/>
        </w:tabs>
        <w:spacing w:line="240" w:lineRule="auto"/>
        <w:ind w:left="720" w:right="220" w:hanging="360"/>
        <w:jc w:val="both"/>
        <w:rPr>
          <w:rFonts w:ascii="Arial" w:cs="Arial" w:eastAsia="Arial" w:hAnsi="Arial"/>
        </w:rPr>
      </w:pPr>
      <w:r w:rsidDel="00000000" w:rsidR="00000000" w:rsidRPr="00000000">
        <w:rPr>
          <w:rFonts w:ascii="Arial" w:cs="Arial" w:eastAsia="Arial" w:hAnsi="Arial"/>
          <w:rtl w:val="0"/>
        </w:rPr>
        <w:t xml:space="preserve">The decision of NFDC Film Bazaar on selection of an application will be final and binding.</w:t>
      </w:r>
    </w:p>
    <w:p w:rsidR="00000000" w:rsidDel="00000000" w:rsidP="00000000" w:rsidRDefault="00000000" w:rsidRPr="00000000" w14:paraId="0000003C">
      <w:pPr>
        <w:widowControl w:val="0"/>
        <w:spacing w:before="3"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D">
      <w:pPr>
        <w:widowControl w:val="0"/>
        <w:numPr>
          <w:ilvl w:val="0"/>
          <w:numId w:val="1"/>
        </w:numPr>
        <w:tabs>
          <w:tab w:val="left" w:leader="none" w:pos="820"/>
        </w:tabs>
        <w:spacing w:before="1"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NFDC Film Bazaar reserves the right to invite a project.</w:t>
      </w:r>
    </w:p>
    <w:p w:rsidR="00000000" w:rsidDel="00000000" w:rsidP="00000000" w:rsidRDefault="00000000" w:rsidRPr="00000000" w14:paraId="0000003E">
      <w:pPr>
        <w:widowControl w:val="0"/>
        <w:spacing w:before="3"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F">
      <w:pPr>
        <w:widowControl w:val="0"/>
        <w:numPr>
          <w:ilvl w:val="0"/>
          <w:numId w:val="1"/>
        </w:numPr>
        <w:tabs>
          <w:tab w:val="left" w:leader="none" w:pos="820"/>
        </w:tabs>
        <w:spacing w:line="240" w:lineRule="auto"/>
        <w:ind w:left="720" w:right="224" w:hanging="360"/>
        <w:jc w:val="both"/>
        <w:rPr>
          <w:rFonts w:ascii="Arial" w:cs="Arial" w:eastAsia="Arial" w:hAnsi="Arial"/>
          <w:sz w:val="20"/>
          <w:szCs w:val="20"/>
        </w:rPr>
      </w:pPr>
      <w:r w:rsidDel="00000000" w:rsidR="00000000" w:rsidRPr="00000000">
        <w:rPr>
          <w:rFonts w:ascii="Arial" w:cs="Arial" w:eastAsia="Arial" w:hAnsi="Arial"/>
          <w:rtl w:val="0"/>
        </w:rPr>
        <w:t xml:space="preserve">NFDC Film Bazaar reserves the right to change Terms &amp; Conditions of the programs without prior intimation.</w:t>
      </w:r>
      <w:r w:rsidDel="00000000" w:rsidR="00000000" w:rsidRPr="00000000">
        <w:rPr>
          <w:rtl w:val="0"/>
        </w:rPr>
      </w:r>
    </w:p>
    <w:p w:rsidR="00000000" w:rsidDel="00000000" w:rsidP="00000000" w:rsidRDefault="00000000" w:rsidRPr="00000000" w14:paraId="00000040">
      <w:pPr>
        <w:widowControl w:val="0"/>
        <w:tabs>
          <w:tab w:val="left" w:leader="none" w:pos="820"/>
        </w:tabs>
        <w:spacing w:line="240" w:lineRule="auto"/>
        <w:ind w:left="820" w:right="22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1">
      <w:pPr>
        <w:widowControl w:val="0"/>
        <w:numPr>
          <w:ilvl w:val="0"/>
          <w:numId w:val="1"/>
        </w:numPr>
        <w:tabs>
          <w:tab w:val="left" w:leader="none" w:pos="820"/>
        </w:tabs>
        <w:spacing w:line="240" w:lineRule="auto"/>
        <w:ind w:left="720" w:right="224" w:hanging="360"/>
        <w:jc w:val="both"/>
        <w:rPr>
          <w:rFonts w:ascii="Arial" w:cs="Arial" w:eastAsia="Arial" w:hAnsi="Arial"/>
        </w:rPr>
      </w:pPr>
      <w:r w:rsidDel="00000000" w:rsidR="00000000" w:rsidRPr="00000000">
        <w:rPr>
          <w:rFonts w:ascii="Arial" w:cs="Arial" w:eastAsia="Arial" w:hAnsi="Arial"/>
          <w:rtl w:val="0"/>
        </w:rPr>
        <w:t xml:space="preserve">The selected projects are required to provide all necessary credits to the NFDC Film Bazaar Co-Production Market </w:t>
      </w:r>
      <w:r w:rsidDel="00000000" w:rsidR="00000000" w:rsidRPr="00000000">
        <w:rPr>
          <w:rtl w:val="0"/>
        </w:rPr>
        <w:t xml:space="preserve">Web-Series </w:t>
      </w:r>
      <w:r w:rsidDel="00000000" w:rsidR="00000000" w:rsidRPr="00000000">
        <w:rPr>
          <w:rFonts w:ascii="Arial" w:cs="Arial" w:eastAsia="Arial" w:hAnsi="Arial"/>
          <w:rtl w:val="0"/>
        </w:rPr>
        <w:t xml:space="preserve">2024 with logos. Please refer to “Undertaking” for more details.</w:t>
      </w:r>
    </w:p>
    <w:p w:rsidR="00000000" w:rsidDel="00000000" w:rsidP="00000000" w:rsidRDefault="00000000" w:rsidRPr="00000000" w14:paraId="00000042">
      <w:pPr>
        <w:spacing w:line="276" w:lineRule="auto"/>
        <w:jc w:val="both"/>
        <w:rPr/>
      </w:pPr>
      <w:r w:rsidDel="00000000" w:rsidR="00000000" w:rsidRPr="00000000">
        <w:rPr>
          <w:rtl w:val="0"/>
        </w:rPr>
      </w:r>
    </w:p>
    <w:p w:rsidR="00000000" w:rsidDel="00000000" w:rsidP="00000000" w:rsidRDefault="00000000" w:rsidRPr="00000000" w14:paraId="00000043">
      <w:pPr>
        <w:spacing w:line="276" w:lineRule="auto"/>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ind w:left="90" w:firstLine="0"/>
      <w:rPr>
        <w:rFonts w:ascii="Times New Roman" w:cs="Times New Roman" w:eastAsia="Times New Roman" w:hAnsi="Times New Roman"/>
        <w:b w:val="1"/>
        <w:sz w:val="42"/>
        <w:szCs w:val="4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4857750</wp:posOffset>
          </wp:positionH>
          <wp:positionV relativeFrom="paragraph">
            <wp:posOffset>-142872</wp:posOffset>
          </wp:positionV>
          <wp:extent cx="1319213" cy="1429761"/>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19213" cy="1429761"/>
                  </a:xfrm>
                  <a:prstGeom prst="rect"/>
                  <a:ln/>
                </pic:spPr>
              </pic:pic>
            </a:graphicData>
          </a:graphic>
        </wp:anchor>
      </w:drawing>
    </w:r>
  </w:p>
  <w:p w:rsidR="00000000" w:rsidDel="00000000" w:rsidP="00000000" w:rsidRDefault="00000000" w:rsidRPr="00000000" w14:paraId="00000046">
    <w:pPr>
      <w:ind w:left="90" w:firstLine="0"/>
      <w:rPr>
        <w:rFonts w:ascii="Times New Roman" w:cs="Times New Roman" w:eastAsia="Times New Roman" w:hAnsi="Times New Roman"/>
        <w:b w:val="1"/>
        <w:sz w:val="42"/>
        <w:szCs w:val="42"/>
      </w:rPr>
    </w:pPr>
    <w:r w:rsidDel="00000000" w:rsidR="00000000" w:rsidRPr="00000000">
      <w:rPr>
        <w:rFonts w:ascii="Times New Roman" w:cs="Times New Roman" w:eastAsia="Times New Roman" w:hAnsi="Times New Roman"/>
        <w:b w:val="1"/>
        <w:sz w:val="42"/>
        <w:szCs w:val="42"/>
        <w:rtl w:val="0"/>
      </w:rPr>
      <w:t xml:space="preserve">NFDC FILM BAZAAR </w:t>
    </w:r>
  </w:p>
  <w:p w:rsidR="00000000" w:rsidDel="00000000" w:rsidP="00000000" w:rsidRDefault="00000000" w:rsidRPr="00000000" w14:paraId="00000047">
    <w:pPr>
      <w:ind w:left="9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NOVEMBER 20 - 24, 2024 </w:t>
    </w:r>
  </w:p>
  <w:p w:rsidR="00000000" w:rsidDel="00000000" w:rsidP="00000000" w:rsidRDefault="00000000" w:rsidRPr="00000000" w14:paraId="00000048">
    <w:pPr>
      <w:ind w:left="90"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CO-PRODUCTION MARKET WEB-SERIES</w:t>
    </w:r>
  </w:p>
  <w:p w:rsidR="00000000" w:rsidDel="00000000" w:rsidP="00000000" w:rsidRDefault="00000000" w:rsidRPr="00000000" w14:paraId="00000049">
    <w:pPr>
      <w:ind w:left="90" w:firstLine="0"/>
      <w:rPr>
        <w:rFonts w:ascii="Times New Roman" w:cs="Times New Roman" w:eastAsia="Times New Roman" w:hAnsi="Times New Roman"/>
        <w:b w:val="1"/>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0rZKuf/UmLLo8S8VQmLGUVSZJQ==">CgMxLjAaHwoBMBIaChgICVIUChJ0YWJsZS53Yng2Nm00a3U3YjE4AHIhMWRHazhkdGpjQWYzLTZsR0FRazRSOTVKc3o5QjZsWGk1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